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E68F5" w:rsidRDefault="007A631D">
      <w:pPr>
        <w:jc w:val="right"/>
        <w:rPr>
          <w:b/>
        </w:rPr>
      </w:pPr>
      <w:bookmarkStart w:id="0" w:name="_GoBack"/>
      <w:r>
        <w:rPr>
          <w:b/>
        </w:rPr>
        <w:t>Załącznik nr 6</w:t>
      </w:r>
    </w:p>
    <w:bookmarkEnd w:id="0"/>
    <w:p w14:paraId="00000002" w14:textId="77777777" w:rsidR="00DE68F5" w:rsidRDefault="00DE68F5">
      <w:pPr>
        <w:rPr>
          <w:b/>
        </w:rPr>
      </w:pPr>
    </w:p>
    <w:p w14:paraId="00000003" w14:textId="77777777" w:rsidR="00DE68F5" w:rsidRDefault="00DE68F5">
      <w:pPr>
        <w:rPr>
          <w:b/>
        </w:rPr>
      </w:pPr>
    </w:p>
    <w:p w14:paraId="00000004" w14:textId="77777777" w:rsidR="00DE68F5" w:rsidRDefault="007A631D">
      <w:pPr>
        <w:jc w:val="center"/>
        <w:rPr>
          <w:b/>
        </w:rPr>
      </w:pPr>
      <w:r>
        <w:rPr>
          <w:b/>
        </w:rPr>
        <w:t>Procedura</w:t>
      </w:r>
    </w:p>
    <w:p w14:paraId="00000005" w14:textId="77777777" w:rsidR="00DE68F5" w:rsidRDefault="007A631D">
      <w:pPr>
        <w:jc w:val="center"/>
        <w:rPr>
          <w:b/>
        </w:rPr>
      </w:pPr>
      <w:r>
        <w:rPr>
          <w:b/>
        </w:rPr>
        <w:t>w przypadku podejrzenia, że dziecko jest ofiarą przemocy w rodzinie</w:t>
      </w:r>
    </w:p>
    <w:p w14:paraId="00000006" w14:textId="77777777" w:rsidR="00DE68F5" w:rsidRDefault="00DE68F5">
      <w:pPr>
        <w:jc w:val="center"/>
      </w:pPr>
    </w:p>
    <w:p w14:paraId="00000007" w14:textId="77777777" w:rsidR="00DE68F5" w:rsidRDefault="007A631D">
      <w:pPr>
        <w:numPr>
          <w:ilvl w:val="0"/>
          <w:numId w:val="1"/>
        </w:numPr>
      </w:pPr>
      <w:r>
        <w:t>Nauczyciel przyjmuje informację, zapewniając dyskrecję zgłaszającemu poprzez wysłuchanie go bez świadków. Sporządza notatkę oraz zapisuje datę i godzinę zgłoszenia.</w:t>
      </w:r>
    </w:p>
    <w:p w14:paraId="00000008" w14:textId="77777777" w:rsidR="00DE68F5" w:rsidRDefault="007A631D">
      <w:pPr>
        <w:numPr>
          <w:ilvl w:val="0"/>
          <w:numId w:val="1"/>
        </w:numPr>
      </w:pPr>
      <w:r>
        <w:t>Nauczyciel informuje o zaistniałym fakcie lub zdarzeniach wychowawcę klasy i dyrektora prze</w:t>
      </w:r>
      <w:r>
        <w:t>dszkola.</w:t>
      </w:r>
    </w:p>
    <w:p w14:paraId="00000009" w14:textId="77777777" w:rsidR="00DE68F5" w:rsidRDefault="007A631D">
      <w:pPr>
        <w:numPr>
          <w:ilvl w:val="0"/>
          <w:numId w:val="1"/>
        </w:numPr>
      </w:pPr>
      <w:r>
        <w:t>Jeżeli stan dziecka wskazuje na zagrożenie jego zdrowia i życia, dyrektor wzywa lekarza.</w:t>
      </w:r>
    </w:p>
    <w:p w14:paraId="0000000A" w14:textId="77777777" w:rsidR="00DE68F5" w:rsidRDefault="007A631D">
      <w:pPr>
        <w:numPr>
          <w:ilvl w:val="0"/>
          <w:numId w:val="1"/>
        </w:numPr>
      </w:pPr>
      <w:r>
        <w:t>Dyrektor lub/i wychowawca dbając o dyskrecję, przeprowadzają rozmowę z poszkodowanym, o ile jest to możliwe (gdzie i kiedy doszło do zdarzenia lub zdarzeń, ja</w:t>
      </w:r>
      <w:r>
        <w:t>ka była ich częstotliwość).</w:t>
      </w:r>
    </w:p>
    <w:p w14:paraId="0000000B" w14:textId="77777777" w:rsidR="00DE68F5" w:rsidRDefault="007A631D">
      <w:pPr>
        <w:numPr>
          <w:ilvl w:val="0"/>
          <w:numId w:val="1"/>
        </w:numPr>
      </w:pPr>
      <w:r>
        <w:t>Dyrektor zawiadamia i wzywa do szkoły rodzica (lub osobę z najbliższej rodziny) pokrzywdzonego, którego sprawa nie dotyczy.</w:t>
      </w:r>
    </w:p>
    <w:p w14:paraId="0000000C" w14:textId="77777777" w:rsidR="00DE68F5" w:rsidRDefault="007A631D">
      <w:pPr>
        <w:numPr>
          <w:ilvl w:val="0"/>
          <w:numId w:val="1"/>
        </w:numPr>
      </w:pPr>
      <w:r>
        <w:t xml:space="preserve">Dyrektor podejmuje decyzję o wdrożeniu procedury </w:t>
      </w:r>
      <w:r>
        <w:rPr>
          <w:sz w:val="21"/>
          <w:szCs w:val="21"/>
          <w:highlight w:val="white"/>
        </w:rPr>
        <w:t xml:space="preserve"> „Niebieska Karta” i wyznacza pracownika, który ją prze</w:t>
      </w:r>
      <w:r>
        <w:rPr>
          <w:sz w:val="21"/>
          <w:szCs w:val="21"/>
          <w:highlight w:val="white"/>
        </w:rPr>
        <w:t>prowadza.</w:t>
      </w:r>
    </w:p>
    <w:p w14:paraId="0000000D" w14:textId="77777777" w:rsidR="00DE68F5" w:rsidRDefault="007A631D">
      <w:pPr>
        <w:numPr>
          <w:ilvl w:val="0"/>
          <w:numId w:val="1"/>
        </w:num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W przypadku osoby nieletniej dyrektor zgłasza sprawę do Sądu Rodzinnego.</w:t>
      </w:r>
    </w:p>
    <w:p w14:paraId="0000000E" w14:textId="77777777" w:rsidR="00DE68F5" w:rsidRDefault="00DE68F5">
      <w:pPr>
        <w:rPr>
          <w:sz w:val="21"/>
          <w:szCs w:val="21"/>
          <w:highlight w:val="white"/>
        </w:rPr>
      </w:pPr>
    </w:p>
    <w:p w14:paraId="0000000F" w14:textId="77777777" w:rsidR="00DE68F5" w:rsidRDefault="007A631D">
      <w:pPr>
        <w:rPr>
          <w:sz w:val="21"/>
          <w:szCs w:val="21"/>
          <w:highlight w:val="white"/>
        </w:rPr>
      </w:pPr>
      <w:r>
        <w:rPr>
          <w:sz w:val="21"/>
          <w:szCs w:val="21"/>
          <w:highlight w:val="white"/>
        </w:rPr>
        <w:t>Procedura obowiązuje z dniem ogłoszenia zarządzenia.</w:t>
      </w:r>
    </w:p>
    <w:p w14:paraId="00000010" w14:textId="77777777" w:rsidR="00DE68F5" w:rsidRDefault="00DE68F5">
      <w:pPr>
        <w:ind w:left="720"/>
      </w:pPr>
    </w:p>
    <w:sectPr w:rsidR="00DE68F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946BD"/>
    <w:multiLevelType w:val="multilevel"/>
    <w:tmpl w:val="1D641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E68F5"/>
    <w:rsid w:val="000B17C9"/>
    <w:rsid w:val="007A631D"/>
    <w:rsid w:val="00D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4</cp:revision>
  <cp:lastPrinted>2024-02-22T08:56:00Z</cp:lastPrinted>
  <dcterms:created xsi:type="dcterms:W3CDTF">2024-02-22T08:56:00Z</dcterms:created>
  <dcterms:modified xsi:type="dcterms:W3CDTF">2024-02-22T08:57:00Z</dcterms:modified>
</cp:coreProperties>
</file>