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679" w:leader="none"/>
        </w:tabs>
        <w:spacing w:before="0" w:after="200"/>
        <w:jc w:val="left"/>
        <w:rPr/>
      </w:pPr>
      <w:r>
        <w:rPr/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Ćwiczenia logopedyczne usprawniające narządy mowy – język, wargi, żuchwę.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 daje dziecku lusterko. Demonstruje prawidłowe wykonanie ćwiczeń.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Bocian i żaba – dziecko naśladuje dziób bociana, ściągając wargi mocno do przodu, otwiera je i zamyka, a następnie rozciąga szeroko wargi jak żaba, która jest zadowolona, że schowała się przed bocianem.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Biedronka ma dużo kropek – dziecko rysuje czubkiem języka kropki na podniebieniu, przy szeroko otwartych ustach, unosząc język do góry.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Kret – tak jak kret wychodzi ze swego podziemnego domku, tak dziecko unosi język do góry, w stronę nosa, a potem znów chowa za górnymi zębami.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Pszczoła – dziecko naśladuje bzyczenie pszczoły: bzzz, bzzz, bzzz.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Motyl – jak motyl porusza skrzydłami, tak dziecko porusza naprzemiennie językiem od jednego do drugiego kącika ust.  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Konik polny – tak jak konik polny skacze w górę i w dół, tak dziecko otwiera szeroko usta i językiem skacze za górne zęby i za dolne zęby. W tym ćwiczeniu język nie wychodzi przed zęby.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Ćwiczenia oddechowe „Spokojnie oddychamy na łące”.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wykonania ćwiczenia będzie nam potrzebna mała (lekka).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 prosi dziecko, aby położyło się na plecach i wyobraziło sobie, że znajduje się na łące. Rodzic proponuje dziecku, że nauczy się  spokojnie oddychać. Rodzic kładzie na brzuchu dziecka książkę i określa prawidłowy tor oddechowy: wdech nosem – wydech ustami.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Zabawa matematyczna „Maki, kaczeńce, niezapominajki”.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Do przeprowadzenia zabawy będą nam potrzebne: liczmany – czerwone, żółte i niebieskie kwiatki wycięte z papieru kolorowego, obręcze w tych kolorach.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Rodzic rozsypuje kolorowe kwiaty na dywanie – łące. Dziecko postępują zgodnie z poleceniami rodzica.: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segreguje kwiaty ze względu na kolor, wkłada do właściwych obręczy,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układają rytm z kwiatów rozpoczęty przez rodzica.: czerwony, żółty, niebieski, czerwony, żółty... 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• </w:t>
      </w:r>
      <w:r>
        <w:rPr>
          <w:rFonts w:ascii="Times New Roman" w:hAnsi="Times New Roman"/>
          <w:b w:val="false"/>
          <w:bCs w:val="false"/>
          <w:sz w:val="24"/>
          <w:szCs w:val="24"/>
        </w:rPr>
        <w:t>układa dowolne rytmy.</w:t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3527425</wp:posOffset>
            </wp:positionH>
            <wp:positionV relativeFrom="paragraph">
              <wp:posOffset>118110</wp:posOffset>
            </wp:positionV>
            <wp:extent cx="1371600" cy="1343025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490855</wp:posOffset>
            </wp:positionH>
            <wp:positionV relativeFrom="paragraph">
              <wp:posOffset>43180</wp:posOffset>
            </wp:positionV>
            <wp:extent cx="1647825" cy="1409700"/>
            <wp:effectExtent l="0" t="0" r="0" b="0"/>
            <wp:wrapSquare wrapText="largest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923925</wp:posOffset>
            </wp:positionH>
            <wp:positionV relativeFrom="paragraph">
              <wp:posOffset>143510</wp:posOffset>
            </wp:positionV>
            <wp:extent cx="1415415" cy="933450"/>
            <wp:effectExtent l="0" t="0" r="0" b="0"/>
            <wp:wrapSquare wrapText="largest"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left" w:pos="1679" w:leader="none"/>
        </w:tabs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418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1">
    <w:name w:val="Heading 1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Strong">
    <w:name w:val="Strong"/>
    <w:basedOn w:val="DefaultParagraphFont"/>
    <w:qFormat/>
    <w:rPr>
      <w:b/>
      <w:bCs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Mocnowyrniony">
    <w:name w:val="Mocno wyróżniony"/>
    <w:qFormat/>
    <w:rPr>
      <w:b/>
      <w:bCs/>
    </w:rPr>
  </w:style>
  <w:style w:type="character" w:styleId="Wyrnienie">
    <w:name w:val="Wyróżnienie"/>
    <w:qFormat/>
    <w:rPr>
      <w:i/>
      <w:i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1">
    <w:name w:val="WW8Num11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Application>LibreOffice/5.2.0.4$Windows_x86 LibreOffice_project/066b007f5ebcc236395c7d282ba488bca6720265</Application>
  <Pages>2</Pages>
  <Words>275</Words>
  <Characters>1594</Characters>
  <CharactersWithSpaces>1880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2020-06-08T01:03:40Z</dcterms:modified>
  <cp:revision>107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