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D0" w:rsidRDefault="00302CD0" w:rsidP="00302CD0">
      <w:pPr>
        <w:pStyle w:val="TableParagraph"/>
        <w:numPr>
          <w:ilvl w:val="0"/>
          <w:numId w:val="2"/>
        </w:numPr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 xml:space="preserve">Rodzic </w:t>
      </w:r>
      <w:r w:rsidRPr="00507F4A">
        <w:rPr>
          <w:color w:val="000000" w:themeColor="text1"/>
          <w:w w:val="105"/>
        </w:rPr>
        <w:t>przygotowuje dwa naczynia różniące się kształtem, ale o takiej samej pojemności</w:t>
      </w:r>
      <w:r>
        <w:rPr>
          <w:color w:val="000000" w:themeColor="text1"/>
          <w:w w:val="105"/>
        </w:rPr>
        <w:t xml:space="preserve">  </w:t>
      </w:r>
      <w:r w:rsidRPr="00507F4A">
        <w:rPr>
          <w:color w:val="000000" w:themeColor="text1"/>
          <w:w w:val="105"/>
        </w:rPr>
        <w:t>i kubek.</w:t>
      </w:r>
      <w:r>
        <w:rPr>
          <w:color w:val="000000" w:themeColor="text1"/>
          <w:w w:val="105"/>
        </w:rPr>
        <w:t xml:space="preserve"> Nalewa wodę do dwóch naczyń.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P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b/>
          <w:i/>
          <w:color w:val="000000" w:themeColor="text1"/>
          <w:w w:val="105"/>
        </w:rPr>
      </w:pPr>
      <w:r w:rsidRPr="00302CD0">
        <w:rPr>
          <w:b/>
          <w:i/>
          <w:color w:val="000000" w:themeColor="text1"/>
          <w:w w:val="105"/>
        </w:rPr>
        <w:t xml:space="preserve"> − Do którego naczynia zmieści się więcej wody ?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Dziecko szacuje</w:t>
      </w:r>
      <w:r w:rsidRPr="00507F4A">
        <w:rPr>
          <w:color w:val="000000" w:themeColor="text1"/>
          <w:w w:val="105"/>
        </w:rPr>
        <w:t xml:space="preserve"> na oko, które naczynie ma większą pojemność.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 w:rsidRPr="00507F4A">
        <w:rPr>
          <w:color w:val="000000" w:themeColor="text1"/>
          <w:w w:val="105"/>
        </w:rPr>
        <w:t xml:space="preserve"> </w:t>
      </w:r>
      <w:r w:rsidRPr="00302CD0">
        <w:rPr>
          <w:b/>
          <w:i/>
          <w:color w:val="000000" w:themeColor="text1"/>
          <w:w w:val="105"/>
        </w:rPr>
        <w:t>– Jak sprawdzić, kto ma rację?</w:t>
      </w:r>
      <w:r w:rsidRPr="00507F4A">
        <w:rPr>
          <w:color w:val="000000" w:themeColor="text1"/>
          <w:w w:val="105"/>
        </w:rPr>
        <w:t xml:space="preserve"> </w:t>
      </w:r>
      <w:r w:rsidRPr="00302CD0">
        <w:rPr>
          <w:b/>
          <w:i/>
          <w:color w:val="000000" w:themeColor="text1"/>
          <w:w w:val="105"/>
        </w:rPr>
        <w:t xml:space="preserve">  Jak sprawdzić to za pomocą jednej miarki?</w:t>
      </w:r>
      <w:r w:rsidRPr="00507F4A">
        <w:rPr>
          <w:color w:val="000000" w:themeColor="text1"/>
          <w:w w:val="105"/>
        </w:rPr>
        <w:t xml:space="preserve"> </w:t>
      </w:r>
      <w:r>
        <w:rPr>
          <w:color w:val="000000" w:themeColor="text1"/>
          <w:w w:val="105"/>
        </w:rPr>
        <w:t xml:space="preserve"> </w:t>
      </w:r>
      <w:r w:rsidRPr="00302CD0">
        <w:rPr>
          <w:b/>
          <w:i/>
          <w:color w:val="000000" w:themeColor="text1"/>
          <w:w w:val="105"/>
        </w:rPr>
        <w:t>Czy może nią być kubek?</w:t>
      </w:r>
      <w:r>
        <w:rPr>
          <w:color w:val="000000" w:themeColor="text1"/>
          <w:w w:val="105"/>
        </w:rPr>
        <w:t xml:space="preserve"> </w:t>
      </w:r>
      <w:r w:rsidRPr="00507F4A">
        <w:rPr>
          <w:color w:val="000000" w:themeColor="text1"/>
          <w:w w:val="105"/>
        </w:rPr>
        <w:t xml:space="preserve">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Dziecko przelewa z naczyń do kubka i liczymy wspólnie</w:t>
      </w:r>
      <w:r w:rsidRPr="00507F4A">
        <w:rPr>
          <w:color w:val="000000" w:themeColor="text1"/>
          <w:w w:val="105"/>
        </w:rPr>
        <w:t xml:space="preserve">, ile takich miarek zmieści się w każdym naczyniu. Okazuje się, że mimo różnicy w wyglądzie naczyń mieści się w nich po tyle samo </w:t>
      </w:r>
      <w:r>
        <w:rPr>
          <w:color w:val="000000" w:themeColor="text1"/>
          <w:w w:val="105"/>
        </w:rPr>
        <w:t>wody.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b/>
          <w:i/>
          <w:color w:val="000000" w:themeColor="text1"/>
          <w:w w:val="105"/>
        </w:rPr>
      </w:pPr>
    </w:p>
    <w:p w:rsidR="00302CD0" w:rsidRP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 xml:space="preserve">Spróbujcie odmierzyć ją inną miarką np. chochelką, mniejszym kubkiem, filiżanką itd.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P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b/>
          <w:color w:val="000000" w:themeColor="text1"/>
          <w:w w:val="105"/>
          <w:u w:val="single"/>
        </w:rPr>
      </w:pPr>
      <w:r w:rsidRPr="00302CD0">
        <w:rPr>
          <w:b/>
          <w:color w:val="000000" w:themeColor="text1"/>
          <w:w w:val="105"/>
          <w:u w:val="single"/>
        </w:rPr>
        <w:t xml:space="preserve">Wysunięcie wniosku: pojemność naczyń można porównać za pomocą wspólnej miarki.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 xml:space="preserve">*Można wykonać to samo doświadczenie dobierając dwa inne naczynia o tej samej pojemności.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Pr="004460D7" w:rsidRDefault="004460D7" w:rsidP="004460D7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b/>
          <w:i/>
          <w:color w:val="000000" w:themeColor="text1"/>
          <w:w w:val="105"/>
        </w:rPr>
      </w:pPr>
      <w:r>
        <w:rPr>
          <w:b/>
          <w:i/>
          <w:color w:val="000000" w:themeColor="text1"/>
          <w:w w:val="105"/>
        </w:rPr>
        <w:t>-</w:t>
      </w:r>
      <w:r w:rsidR="00302CD0" w:rsidRPr="004460D7">
        <w:rPr>
          <w:b/>
          <w:i/>
          <w:color w:val="000000" w:themeColor="text1"/>
          <w:w w:val="105"/>
        </w:rPr>
        <w:t xml:space="preserve">Czy naczynia mają taką samą pojemność?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 xml:space="preserve">Rodzic przygotowuje trzy naczynia o różnej pojemności oraz kubek. </w:t>
      </w:r>
    </w:p>
    <w:p w:rsidR="004460D7" w:rsidRDefault="004460D7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4460D7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Dziecko ogląda trzy naczynia o różnych kształtach, pojemności  Szacuje</w:t>
      </w:r>
      <w:r w:rsidR="00302CD0" w:rsidRPr="00507F4A">
        <w:rPr>
          <w:color w:val="000000" w:themeColor="text1"/>
          <w:w w:val="105"/>
        </w:rPr>
        <w:t xml:space="preserve"> na oko, gdzie zmieści się </w:t>
      </w:r>
      <w:r>
        <w:rPr>
          <w:color w:val="000000" w:themeColor="text1"/>
          <w:w w:val="105"/>
        </w:rPr>
        <w:t>więcej wody</w:t>
      </w:r>
      <w:r w:rsidR="00302CD0" w:rsidRPr="00507F4A">
        <w:rPr>
          <w:color w:val="000000" w:themeColor="text1"/>
          <w:w w:val="105"/>
        </w:rPr>
        <w:t xml:space="preserve">. </w:t>
      </w:r>
      <w:r>
        <w:rPr>
          <w:color w:val="000000" w:themeColor="text1"/>
          <w:w w:val="105"/>
        </w:rPr>
        <w:t>Następnie wlewa wodę</w:t>
      </w:r>
      <w:r w:rsidR="00302CD0" w:rsidRPr="00507F4A">
        <w:rPr>
          <w:color w:val="000000" w:themeColor="text1"/>
          <w:w w:val="105"/>
        </w:rPr>
        <w:t xml:space="preserve"> do trzech naczyń za pomocą tego samego kubka. Liczenie, ile kubków </w:t>
      </w:r>
      <w:r>
        <w:rPr>
          <w:color w:val="000000" w:themeColor="text1"/>
          <w:w w:val="105"/>
        </w:rPr>
        <w:t xml:space="preserve">wody </w:t>
      </w:r>
      <w:r w:rsidR="00302CD0" w:rsidRPr="00507F4A">
        <w:rPr>
          <w:color w:val="000000" w:themeColor="text1"/>
          <w:w w:val="105"/>
        </w:rPr>
        <w:t>mieści się w każdym naczyniu. Porównywanie otrzymanych wyników, wyciągnięcie wniosków.</w:t>
      </w:r>
    </w:p>
    <w:p w:rsidR="00AD164D" w:rsidRDefault="00AD164D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AD164D" w:rsidRPr="00AD164D" w:rsidRDefault="00102B07" w:rsidP="00AD164D">
      <w:pPr>
        <w:rPr>
          <w:rFonts w:ascii="Times New Roman" w:hAnsi="Times New Roman" w:cs="Times New Roman"/>
          <w:b/>
          <w:i/>
          <w:sz w:val="24"/>
        </w:rPr>
      </w:pPr>
      <w:r>
        <w:t xml:space="preserve"> </w:t>
      </w:r>
      <w:r w:rsidR="00AD164D">
        <w:rPr>
          <w:rFonts w:ascii="Times New Roman" w:hAnsi="Times New Roman" w:cs="Times New Roman"/>
          <w:b/>
          <w:i/>
          <w:sz w:val="24"/>
        </w:rPr>
        <w:t>-</w:t>
      </w:r>
      <w:r w:rsidR="00AD164D" w:rsidRPr="00AD164D">
        <w:rPr>
          <w:rFonts w:ascii="Times New Roman" w:hAnsi="Times New Roman" w:cs="Times New Roman"/>
          <w:b/>
          <w:i/>
          <w:sz w:val="24"/>
        </w:rPr>
        <w:t>Ile kubków wody mieści się w butelce?</w:t>
      </w:r>
    </w:p>
    <w:p w:rsidR="00AD164D" w:rsidRPr="00B27DCA" w:rsidRDefault="00AD164D" w:rsidP="00AD16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 wlewa do butelki 1,5l. lub litrowej wodę, następnie stawia </w:t>
      </w:r>
      <w:r w:rsidRPr="00B27DCA">
        <w:rPr>
          <w:rFonts w:ascii="Times New Roman" w:hAnsi="Times New Roman" w:cs="Times New Roman"/>
          <w:sz w:val="24"/>
        </w:rPr>
        <w:t xml:space="preserve">kilka takich samych </w:t>
      </w:r>
      <w:r>
        <w:rPr>
          <w:rFonts w:ascii="Times New Roman" w:hAnsi="Times New Roman" w:cs="Times New Roman"/>
          <w:sz w:val="24"/>
        </w:rPr>
        <w:t>kubków. Poprosi</w:t>
      </w:r>
      <w:r w:rsidRPr="00B27DCA">
        <w:rPr>
          <w:rFonts w:ascii="Times New Roman" w:hAnsi="Times New Roman" w:cs="Times New Roman"/>
          <w:sz w:val="24"/>
        </w:rPr>
        <w:t xml:space="preserve"> dziecko, aby wlało całą wodę z butelki do kubków </w:t>
      </w:r>
      <w:r>
        <w:rPr>
          <w:rFonts w:ascii="Times New Roman" w:hAnsi="Times New Roman" w:cs="Times New Roman"/>
          <w:sz w:val="24"/>
        </w:rPr>
        <w:t>i pyta:</w:t>
      </w:r>
    </w:p>
    <w:p w:rsidR="00AD164D" w:rsidRP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  <w:r w:rsidRPr="00AD164D">
        <w:rPr>
          <w:rFonts w:ascii="Times New Roman" w:hAnsi="Times New Roman" w:cs="Times New Roman"/>
          <w:sz w:val="24"/>
          <w:u w:val="single"/>
        </w:rPr>
        <w:t>Czy w kubkach jest teraz tyle samo wody ile było w butelce?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AD164D">
        <w:rPr>
          <w:rFonts w:ascii="Times New Roman" w:hAnsi="Times New Roman" w:cs="Times New Roman"/>
          <w:sz w:val="24"/>
          <w:u w:val="single"/>
        </w:rPr>
        <w:t>Policz ile kubków zapełniłeś wodą</w:t>
      </w:r>
      <w:r>
        <w:rPr>
          <w:rFonts w:ascii="Times New Roman" w:hAnsi="Times New Roman" w:cs="Times New Roman"/>
          <w:sz w:val="24"/>
        </w:rPr>
        <w:tab/>
      </w:r>
    </w:p>
    <w:p w:rsidR="00AD164D" w:rsidRPr="00B27DCA" w:rsidRDefault="00AD164D" w:rsidP="00AD16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Następnie </w:t>
      </w:r>
      <w:r w:rsidRPr="00B27DCA">
        <w:rPr>
          <w:rFonts w:ascii="Times New Roman" w:hAnsi="Times New Roman" w:cs="Times New Roman"/>
          <w:sz w:val="24"/>
        </w:rPr>
        <w:t xml:space="preserve"> dziecko</w:t>
      </w:r>
      <w:r>
        <w:rPr>
          <w:rFonts w:ascii="Times New Roman" w:hAnsi="Times New Roman" w:cs="Times New Roman"/>
          <w:sz w:val="24"/>
        </w:rPr>
        <w:t xml:space="preserve"> wlewa</w:t>
      </w:r>
      <w:r w:rsidRPr="00B27DCA">
        <w:rPr>
          <w:rFonts w:ascii="Times New Roman" w:hAnsi="Times New Roman" w:cs="Times New Roman"/>
          <w:sz w:val="24"/>
        </w:rPr>
        <w:t xml:space="preserve"> do butelki przez lej</w:t>
      </w:r>
      <w:r>
        <w:rPr>
          <w:rFonts w:ascii="Times New Roman" w:hAnsi="Times New Roman" w:cs="Times New Roman"/>
          <w:sz w:val="24"/>
        </w:rPr>
        <w:t>ek jeden kubek wody i zaznacza</w:t>
      </w:r>
      <w:r w:rsidRPr="00B27DCA">
        <w:rPr>
          <w:rFonts w:ascii="Times New Roman" w:hAnsi="Times New Roman" w:cs="Times New Roman"/>
          <w:sz w:val="24"/>
        </w:rPr>
        <w:t xml:space="preserve"> kreską (pisakiem) na butelce, ile jej jest. </w:t>
      </w:r>
      <w:r>
        <w:rPr>
          <w:rFonts w:ascii="Times New Roman" w:hAnsi="Times New Roman" w:cs="Times New Roman"/>
          <w:sz w:val="24"/>
        </w:rPr>
        <w:t xml:space="preserve"> Dalej wlewa drugi kubek i znowu zaznacza</w:t>
      </w:r>
      <w:r w:rsidRPr="00B27DCA">
        <w:rPr>
          <w:rFonts w:ascii="Times New Roman" w:hAnsi="Times New Roman" w:cs="Times New Roman"/>
          <w:sz w:val="24"/>
        </w:rPr>
        <w:t>. Tak  samo niech wleje kolejne kubki.  Zapytaj dziecko:</w:t>
      </w:r>
    </w:p>
    <w:p w:rsidR="00AD164D" w:rsidRP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  <w:r w:rsidRPr="00AD164D">
        <w:rPr>
          <w:rFonts w:ascii="Times New Roman" w:hAnsi="Times New Roman" w:cs="Times New Roman"/>
          <w:sz w:val="24"/>
          <w:u w:val="single"/>
        </w:rPr>
        <w:t>Czy pamiętasz, ile kubków zapełniłeś wcześniej wodą?</w:t>
      </w:r>
    </w:p>
    <w:p w:rsidR="00AD164D" w:rsidRP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  <w:r w:rsidRPr="00AD164D">
        <w:rPr>
          <w:rFonts w:ascii="Times New Roman" w:hAnsi="Times New Roman" w:cs="Times New Roman"/>
          <w:sz w:val="24"/>
          <w:u w:val="single"/>
        </w:rPr>
        <w:lastRenderedPageBreak/>
        <w:t>Policz ile zaznaczyłeś kresek. Czy zaznaczonych kresek jest tyle samo co wlanych do butelki kubków?</w:t>
      </w:r>
    </w:p>
    <w:p w:rsid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  <w:r w:rsidRPr="00AD164D">
        <w:rPr>
          <w:rFonts w:ascii="Times New Roman" w:hAnsi="Times New Roman" w:cs="Times New Roman"/>
          <w:sz w:val="24"/>
          <w:u w:val="single"/>
        </w:rPr>
        <w:t>Ile pełnych kubków mieści się w jednej butelce?</w:t>
      </w:r>
    </w:p>
    <w:p w:rsid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</w:p>
    <w:p w:rsidR="00AD164D" w:rsidRP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102B07" w:rsidRDefault="00C52D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 doświadczenia z wodą dla wspólnej zabawy:</w:t>
      </w:r>
    </w:p>
    <w:p w:rsidR="00C52D5B" w:rsidRPr="00C52D5B" w:rsidRDefault="009A1F6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52D5B" w:rsidRPr="00C52D5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https://www.youtube.com/watch?v=PDHzODN23x0</w:t>
        </w:r>
      </w:hyperlink>
    </w:p>
    <w:p w:rsidR="00102B07" w:rsidRPr="00C52D5B" w:rsidRDefault="009A1F6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02B07" w:rsidRPr="00C52D5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https://www.youtube.com/watch?v=NyOhE-uYAvQ</w:t>
        </w:r>
      </w:hyperlink>
    </w:p>
    <w:sectPr w:rsidR="00102B07" w:rsidRPr="00C52D5B" w:rsidSect="0054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97F"/>
    <w:multiLevelType w:val="hybridMultilevel"/>
    <w:tmpl w:val="B386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81E61"/>
    <w:multiLevelType w:val="hybridMultilevel"/>
    <w:tmpl w:val="898C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302CD0"/>
    <w:rsid w:val="00102B07"/>
    <w:rsid w:val="00193587"/>
    <w:rsid w:val="00286475"/>
    <w:rsid w:val="00302CD0"/>
    <w:rsid w:val="004460D7"/>
    <w:rsid w:val="00544A91"/>
    <w:rsid w:val="009A1F6D"/>
    <w:rsid w:val="00AD164D"/>
    <w:rsid w:val="00C52D5B"/>
    <w:rsid w:val="00C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302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2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yOhE-uYAvQ" TargetMode="External"/><Relationship Id="rId5" Type="http://schemas.openxmlformats.org/officeDocument/2006/relationships/hyperlink" Target="https://www.youtube.com/watch?v=PDHzODN23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2020-04-29T10:42:00Z</dcterms:created>
  <dcterms:modified xsi:type="dcterms:W3CDTF">2020-04-29T10:42:00Z</dcterms:modified>
</cp:coreProperties>
</file>